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spacing w:after="20" w:before="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48"/>
          <w:szCs w:val="48"/>
          <w:rtl/>
        </w:rPr>
        <w:t xml:space="preserve">طارق الحداد</w:t>
      </w:r>
    </w:p>
    <w:p>
      <w:pPr>
        <w:bidi/>
        <w:spacing w:after="60" w:before="0" w:line="276"/>
        <w:jc w:val="start"/>
      </w:pPr>
      <w:r>
        <w:rPr>
          <w:rFonts w:ascii="Arial" w:cs="Arial" w:eastAsia="Arial" w:hAnsi="Arial"/>
          <w:b w:val="false"/>
          <w:i w:val="false"/>
          <w:color w:val="444444"/>
          <w:sz w:val="26"/>
          <w:szCs w:val="26"/>
          <w:rtl/>
        </w:rPr>
        <w:t xml:space="preserve">محلل بيانات</w:t>
      </w:r>
    </w:p>
    <w:p>
      <w:pPr>
        <w:bidi/>
        <w:spacing w:after="40" w:before="0" w:line="276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الكويت</w:t>
      </w: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 | </w:t>
      </w:r>
      <w:r>
        <w:rPr>
          <w:rFonts w:ascii="Arial" w:cs="Arial" w:eastAsia="Arial" w:hAnsi="Arial"/>
          <w:b w:val="false"/>
          <w:sz w:val="21"/>
          <w:szCs w:val="21"/>
          <w:rtl w:val="false"/>
        </w:rPr>
        <w:t xml:space="preserve">+96550000000</w:t>
      </w: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 | </w:t>
      </w:r>
      <w:r>
        <w:rPr>
          <w:rFonts w:ascii="Arial" w:cs="Arial" w:eastAsia="Arial" w:hAnsi="Arial"/>
          <w:b w:val="false"/>
          <w:sz w:val="21"/>
          <w:szCs w:val="21"/>
          <w:rtl w:val="false"/>
        </w:rPr>
        <w:t xml:space="preserve">tareq@example.com</w:t>
      </w: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 | </w:t>
      </w:r>
      <w:r>
        <w:rPr>
          <w:rFonts w:ascii="Arial" w:cs="Arial" w:eastAsia="Arial" w:hAnsi="Arial"/>
          <w:b w:val="false"/>
          <w:sz w:val="21"/>
          <w:szCs w:val="21"/>
          <w:rtl w:val="false"/>
        </w:rPr>
        <w:t xml:space="preserve">linkedin.com/in/tareq</w:t>
      </w:r>
    </w:p>
    <w:p>
      <w:pPr>
        <w:pStyle w:val="Heading1"/>
        <w:keepNext/>
        <w:pBdr>
          <w:bottom w:val="single" w:color="888888" w:sz="6" w:space="2"/>
        </w:pBdr>
        <w:bidi/>
        <w:spacing w:after="80" w:before="20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24"/>
          <w:szCs w:val="24"/>
          <w:rtl/>
        </w:rPr>
        <w:t xml:space="preserve">الملخص المهني</w:t>
      </w:r>
    </w:p>
    <w:p>
      <w:pPr>
        <w:bidi/>
        <w:spacing w:after="60" w:before="0" w:line="30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محلل بيانات بخبرة أربع سنوات في بناء لوحات المؤشرات وتحليل سلوك العملاء وأتمتة التقارير. أحول البيانات إلى توصيات تدعم قرارات المبيعات والتشغيل.</w:t>
      </w:r>
    </w:p>
    <w:p>
      <w:pPr>
        <w:pStyle w:val="Heading1"/>
        <w:keepNext/>
        <w:pBdr>
          <w:bottom w:val="single" w:color="888888" w:sz="6" w:space="2"/>
        </w:pBdr>
        <w:bidi/>
        <w:spacing w:after="80" w:before="20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24"/>
          <w:szCs w:val="24"/>
          <w:rtl/>
        </w:rPr>
        <w:t xml:space="preserve">الخبرة المهنية</w:t>
      </w:r>
    </w:p>
    <w:p>
      <w:pPr>
        <w:keepNext/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2"/>
          <w:szCs w:val="22"/>
          <w:rtl/>
        </w:rPr>
        <w:t xml:space="preserve">محلل بيانات</w:t>
      </w:r>
      <w:r>
        <w:rPr>
          <w:rFonts w:ascii="Arial" w:cs="Arial" w:eastAsia="Arial" w:hAnsi="Arial"/>
          <w:b w:val="false"/>
          <w:i w:val="false"/>
          <w:sz w:val="22"/>
          <w:szCs w:val="22"/>
          <w:rtl/>
        </w:rPr>
        <w:t xml:space="preserve"> | شركة الخليج للاتصالات</w:t>
      </w:r>
    </w:p>
    <w:p>
      <w:pPr>
        <w:keepNext/>
        <w:bidi/>
        <w:spacing w:after="40" w:before="0" w:line="276"/>
        <w:jc w:val="start"/>
      </w:pPr>
      <w:r>
        <w:rPr>
          <w:rFonts w:ascii="Arial" w:cs="Arial" w:eastAsia="Arial" w:hAnsi="Arial"/>
          <w:b w:val="false"/>
          <w:i w:val="false"/>
          <w:color w:val="444444"/>
          <w:sz w:val="20"/>
          <w:szCs w:val="20"/>
          <w:rtl/>
        </w:rPr>
        <w:t xml:space="preserve">الكويت | 2022 إلى الآن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بنى 12 لوحة مؤشرات في Power BI يعتمد عليها فريق المبيعات أسبوعياً.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أتمت تقارير شهرية بلغة Python وSQL وخفض زمن إعدادها من يومين إلى ساعتين.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حلل بيانات 500 ألف عميل وحدد شريحة رفعت نتائج حملة الاحتفاظ بنسبة 15%.</w:t>
      </w:r>
    </w:p>
    <w:p>
      <w:pPr>
        <w:bidi/>
        <w:spacing w:after="50" w:before="0" w:line="240"/>
        <w:jc w:val="start"/>
        <w:rPr>
          <w:sz w:val="2"/>
          <w:szCs w:val="2"/>
        </w:rPr>
      </w:pPr>
    </w:p>
    <w:p>
      <w:pPr>
        <w:keepNext/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2"/>
          <w:szCs w:val="22"/>
          <w:rtl/>
        </w:rPr>
        <w:t xml:space="preserve">محلل بيانات مبتدئ</w:t>
      </w:r>
      <w:r>
        <w:rPr>
          <w:rFonts w:ascii="Arial" w:cs="Arial" w:eastAsia="Arial" w:hAnsi="Arial"/>
          <w:b w:val="false"/>
          <w:i w:val="false"/>
          <w:sz w:val="22"/>
          <w:szCs w:val="22"/>
          <w:rtl/>
        </w:rPr>
        <w:t xml:space="preserve"> | شركة رؤية للاستشارات</w:t>
      </w:r>
    </w:p>
    <w:p>
      <w:pPr>
        <w:keepNext/>
        <w:bidi/>
        <w:spacing w:after="40" w:before="0" w:line="276"/>
        <w:jc w:val="start"/>
      </w:pPr>
      <w:r>
        <w:rPr>
          <w:rFonts w:ascii="Arial" w:cs="Arial" w:eastAsia="Arial" w:hAnsi="Arial"/>
          <w:b w:val="false"/>
          <w:i w:val="false"/>
          <w:color w:val="444444"/>
          <w:sz w:val="20"/>
          <w:szCs w:val="20"/>
          <w:rtl/>
        </w:rPr>
        <w:t xml:space="preserve">الكويت | 2020 إلى 2022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نظف قواعد بيانات العملاء وأنشأ نماذج تقارير موحدة للإدارة.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ساهم في دراسة سوق شملت 1,200 مستجيب.</w:t>
      </w:r>
    </w:p>
    <w:p>
      <w:pPr>
        <w:bidi/>
        <w:spacing w:after="50" w:before="0" w:line="240"/>
        <w:jc w:val="start"/>
        <w:rPr>
          <w:sz w:val="2"/>
          <w:szCs w:val="2"/>
        </w:rPr>
      </w:pPr>
    </w:p>
    <w:p>
      <w:pPr>
        <w:pStyle w:val="Heading1"/>
        <w:keepNext/>
        <w:pBdr>
          <w:bottom w:val="single" w:color="888888" w:sz="6" w:space="2"/>
        </w:pBdr>
        <w:bidi/>
        <w:spacing w:after="80" w:before="20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24"/>
          <w:szCs w:val="24"/>
          <w:rtl/>
        </w:rPr>
        <w:t xml:space="preserve">المهارات</w:t>
      </w:r>
    </w:p>
    <w:p>
      <w:pPr>
        <w:bidi/>
        <w:spacing w:after="4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1"/>
          <w:szCs w:val="21"/>
          <w:rtl/>
        </w:rPr>
        <w:t xml:space="preserve">التحليل: </w:t>
      </w: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تحليل البيانات، الإحصاء الوصفي، اختبارات الفرضيات، تحليل الشرائح</w:t>
      </w:r>
    </w:p>
    <w:p>
      <w:pPr>
        <w:bidi/>
        <w:spacing w:after="4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1"/>
          <w:szCs w:val="21"/>
          <w:rtl/>
        </w:rPr>
        <w:t xml:space="preserve">الأدوات: </w:t>
      </w:r>
      <w:r>
        <w:rPr>
          <w:rFonts w:ascii="Arial" w:cs="Arial" w:eastAsia="Arial" w:hAnsi="Arial"/>
          <w:b w:val="false"/>
          <w:sz w:val="21"/>
          <w:szCs w:val="21"/>
          <w:rtl w:val="false"/>
        </w:rPr>
        <w:t xml:space="preserve">SQL, Python, Excel, Power BI, Tableau</w:t>
      </w:r>
    </w:p>
    <w:p>
      <w:pPr>
        <w:pStyle w:val="Heading1"/>
        <w:keepNext/>
        <w:pBdr>
          <w:bottom w:val="single" w:color="888888" w:sz="6" w:space="2"/>
        </w:pBdr>
        <w:bidi/>
        <w:spacing w:after="80" w:before="20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24"/>
          <w:szCs w:val="24"/>
          <w:rtl/>
        </w:rPr>
        <w:t xml:space="preserve">التعليم</w:t>
      </w:r>
    </w:p>
    <w:p>
      <w:pPr>
        <w:bidi/>
        <w:spacing w:after="40" w:before="0" w:line="276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بكالوريوس الإحصاء | جامعة الكويت | 2020</w:t>
      </w:r>
    </w:p>
    <w:p>
      <w:pPr>
        <w:pStyle w:val="Heading1"/>
        <w:keepNext/>
        <w:pBdr>
          <w:bottom w:val="single" w:color="888888" w:sz="6" w:space="2"/>
        </w:pBdr>
        <w:bidi/>
        <w:spacing w:after="80" w:before="20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24"/>
          <w:szCs w:val="24"/>
          <w:rtl/>
        </w:rPr>
        <w:t xml:space="preserve">الشهادات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sz w:val="21"/>
          <w:szCs w:val="21"/>
          <w:rtl w:val="false"/>
        </w:rPr>
        <w:t xml:space="preserve">Microsoft Certified: Power BI Data Analyst</w:t>
      </w: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 | 2023</w:t>
      </w:r>
    </w:p>
    <w:p>
      <w:pPr>
        <w:pStyle w:val="Heading1"/>
        <w:keepNext/>
        <w:pBdr>
          <w:bottom w:val="single" w:color="888888" w:sz="6" w:space="2"/>
        </w:pBdr>
        <w:bidi/>
        <w:spacing w:after="80" w:before="200" w:line="276"/>
        <w:jc w:val="start"/>
      </w:pPr>
      <w:r>
        <w:rPr>
          <w:rFonts w:ascii="Arial" w:cs="Arial" w:eastAsia="Arial" w:hAnsi="Arial"/>
          <w:b/>
          <w:bCs/>
          <w:i w:val="false"/>
          <w:color w:val="111111"/>
          <w:sz w:val="24"/>
          <w:szCs w:val="24"/>
          <w:rtl/>
        </w:rPr>
        <w:t xml:space="preserve">اللغات</w:t>
      </w:r>
    </w:p>
    <w:p>
      <w:pPr>
        <w:bidi/>
        <w:spacing w:after="0" w:before="0" w:line="276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العربية: اللغة الأم | الإنجليزية: متقدمة</w:t>
      </w:r>
    </w:p>
    <w:sectPr>
      <w:pgSz w:w="11906" w:h="16838" w:orient="portrait"/>
      <w:pgMar w:top="900" w:right="1200" w:bottom="7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11111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00"/>
      <w:outlineLvl w:val="0"/>
    </w:pPr>
    <w:rPr>
      <w:b/>
      <w:bCs/>
      <w:color w:val="111111"/>
      <w:sz w:val="24"/>
      <w:szCs w:val="24"/>
    </w:rPr>
  </w:style>
  <w:style w:type="paragraph" w:styleId="Title">
    <w:name w:val="Title"/>
    <w:basedOn w:val="Normal"/>
    <w:next w:val="Normal"/>
    <w:qFormat/>
    <w:rPr>
      <w:b/>
      <w:bCs/>
      <w:color w:val="111111"/>
      <w:sz w:val="48"/>
      <w:szCs w:val="4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متوافق مع أنظمة الفرز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2026-10-24T09:01:51.217Z</dcterms:created>
  <dcterms:modified xsi:type="dcterms:W3CDTF">2026-10-24T09:01:51.217Z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